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Модель</w:t>
      </w:r>
      <w:r>
        <w:t xml:space="preserve"> </w:t>
      </w:r>
      <w:r>
        <w:t xml:space="preserve">‘</w:t>
      </w:r>
      <w:r>
        <w:t xml:space="preserve">’Эффективность</w:t>
      </w:r>
      <w:r>
        <w:t xml:space="preserve"> </w:t>
      </w:r>
      <w:r>
        <w:t xml:space="preserve">рекламы</w:t>
      </w:r>
      <w:r>
        <w:t xml:space="preserve">’</w:t>
      </w:r>
      <w:r>
        <w:t xml:space="preserve">’</w:t>
      </w:r>
    </w:p>
    <w:p>
      <w:pPr>
        <w:pStyle w:val="Author"/>
      </w:pPr>
      <w:r>
        <w:t xml:space="preserve">Виктория</w:t>
      </w:r>
      <w:r>
        <w:t xml:space="preserve"> </w:t>
      </w:r>
      <w:r>
        <w:t xml:space="preserve">Михайловна</w:t>
      </w:r>
      <w:r>
        <w:t xml:space="preserve"> </w:t>
      </w:r>
      <w:r>
        <w:t xml:space="preserve">Шутенко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при работе с моделью</w:t>
      </w:r>
      <w:r>
        <w:t xml:space="preserve"> </w:t>
      </w:r>
      <w:r>
        <w:t xml:space="preserve">“</w:t>
      </w:r>
      <w:r>
        <w:t xml:space="preserve">Эффективность рекламы</w:t>
      </w:r>
      <w:r>
        <w:t xml:space="preserve">”</w:t>
      </w:r>
      <w:r>
        <w:t xml:space="preserve">.</w:t>
      </w:r>
    </w:p>
    <w:bookmarkEnd w:id="20"/>
    <w:bookmarkStart w:id="21" w:name="теоретические-сведения"/>
    <w:p>
      <w:pPr>
        <w:pStyle w:val="Heading1"/>
      </w:pPr>
      <w:r>
        <w:t xml:space="preserve">Теоретические сведения</w:t>
      </w:r>
    </w:p>
    <w:p>
      <w:pPr>
        <w:pStyle w:val="FirstParagraph"/>
      </w:pPr>
      <w:r>
        <w:t xml:space="preserve">Предположим, что торговыми учреждениями реализуется некоторая продукция, о которой в момент времени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из числа потенциальных покупателей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знает лишь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покупателей. Для ускорения сбыта продукции запускается реклама gо радио, телевидению и других средств массовой информации. После запуска рекламной кампании информация о продукции начнет распространяться среди</w:t>
      </w:r>
      <w:r>
        <w:t xml:space="preserve"> </w:t>
      </w:r>
      <w:r>
        <w:t xml:space="preserve">потенциальных покупателей путем общения друг с другом. Таким образом, после запуска рекламных объявлений скорость изменения числа знающих о продукции людей пропорциональна как числу знающих о товаре покупателей, так и числу покупателей о нем не знающи.</w:t>
      </w:r>
    </w:p>
    <w:p>
      <w:pPr>
        <w:pStyle w:val="BodyText"/>
      </w:pPr>
      <w:r>
        <w:t xml:space="preserve">Математическая модель распространения рекламы описывается уравнением: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d</m:t>
              </m:r>
              <m:r>
                <m:t>n</m:t>
              </m:r>
            </m:num>
            <m:den>
              <m:r>
                <m:t>d</m:t>
              </m:r>
              <m:r>
                <m:t>t</m:t>
              </m:r>
            </m:den>
          </m:f>
          <m:r>
            <m:rPr>
              <m:sty m:val="p"/>
            </m:rPr>
            <m:t>=</m:t>
          </m:r>
          <m:d>
            <m:dPr>
              <m:begChr m:val="("/>
              <m:endChr m:val=")"/>
              <m:sepChr m:val=""/>
              <m:grow/>
            </m:dPr>
            <m:e>
              <m:sSub>
                <m:e>
                  <m:r>
                    <m:t>α</m:t>
                  </m:r>
                </m:e>
                <m:sub>
                  <m:r>
                    <m:t>1</m:t>
                  </m:r>
                </m:sub>
              </m:sSub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  <m:r>
                <m:rPr>
                  <m:sty m:val="p"/>
                </m:rPr>
                <m:t>+</m:t>
              </m:r>
              <m:sSub>
                <m:e>
                  <m:r>
                    <m:t>α</m:t>
                  </m:r>
                </m:e>
                <m:sub>
                  <m:r>
                    <m:t>2</m:t>
                  </m:r>
                </m:sub>
              </m:sSub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  <m:r>
                <m:t>n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</m:e>
          </m:d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  <m:r>
                <m:rPr>
                  <m:sty m:val="p"/>
                </m:rPr>
                <m:t>−</m:t>
              </m:r>
              <m:r>
                <m:t>n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</m:e>
          </m:d>
        </m:oMath>
      </m:oMathPara>
    </w:p>
    <w:p>
      <w:pPr>
        <w:pStyle w:val="FirstParagraph"/>
      </w:pPr>
      <w:r>
        <w:t xml:space="preserve">Возможны 2 случая</w:t>
      </w:r>
    </w:p>
    <w:p>
      <w:pPr>
        <w:numPr>
          <w:ilvl w:val="0"/>
          <w:numId w:val="1001"/>
        </w:numPr>
      </w:pPr>
      <m:oMath>
        <m:sSub>
          <m:e>
            <m:r>
              <m:t>α</m:t>
            </m:r>
          </m:e>
          <m:sub>
            <m:r>
              <m:t>1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≫</m:t>
        </m:r>
        <m:sSub>
          <m:e>
            <m:r>
              <m:t>α</m:t>
            </m:r>
          </m:e>
          <m:sub>
            <m:r>
              <m:t>2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</w:p>
    <w:p>
      <w:pPr>
        <w:numPr>
          <w:ilvl w:val="0"/>
          <w:numId w:val="1001"/>
        </w:numPr>
      </w:pPr>
      <m:oMath>
        <m:sSub>
          <m:e>
            <m:r>
              <m:t>α</m:t>
            </m:r>
          </m:e>
          <m:sub>
            <m:r>
              <m:t>1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≪</m:t>
        </m:r>
        <m:sSub>
          <m:e>
            <m:r>
              <m:t>α</m:t>
            </m:r>
          </m:e>
          <m:sub>
            <m:r>
              <m:t>2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</w:p>
    <w:bookmarkEnd w:id="21"/>
    <w:bookmarkStart w:id="23" w:name="задание"/>
    <w:p>
      <w:pPr>
        <w:pStyle w:val="Heading1"/>
      </w:pPr>
      <w:r>
        <w:t xml:space="preserve">Задание</w:t>
      </w:r>
    </w:p>
    <w:bookmarkStart w:id="22" w:name="вариант-16"/>
    <w:p>
      <w:pPr>
        <w:pStyle w:val="Heading2"/>
      </w:pPr>
      <w:r>
        <w:t xml:space="preserve">Вариант 16</w:t>
      </w:r>
    </w:p>
    <w:p>
      <w:pPr>
        <w:pStyle w:val="FirstParagraph"/>
      </w:pPr>
      <w:r>
        <w:t xml:space="preserve">Постройте график распространения рекламы, математическая модель которой описывается</w:t>
      </w:r>
      <w:r>
        <w:t xml:space="preserve"> </w:t>
      </w:r>
      <w:r>
        <w:t xml:space="preserve">следующим уравнением: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d</m:t>
              </m:r>
              <m:r>
                <m:t>n</m:t>
              </m:r>
            </m:num>
            <m:den>
              <m:r>
                <m:t>d</m:t>
              </m:r>
              <m:r>
                <m:t>t</m:t>
              </m:r>
            </m:den>
          </m:f>
          <m:r>
            <m:rPr>
              <m:sty m:val="p"/>
            </m:rPr>
            <m:t>=</m:t>
          </m:r>
          <m:d>
            <m:dPr>
              <m:begChr m:val="("/>
              <m:endChr m:val=")"/>
              <m:sepChr m:val=""/>
              <m:grow/>
            </m:dPr>
            <m:e>
              <m:r>
                <m:t>0.7</m:t>
              </m:r>
              <m:r>
                <m:rPr>
                  <m:sty m:val="p"/>
                </m:rPr>
                <m:t>+</m:t>
              </m:r>
              <m:r>
                <m:t>0.00002</m:t>
              </m:r>
              <m:r>
                <m:t>n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</m:e>
          </m:d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  <m:r>
                <m:rPr>
                  <m:sty m:val="p"/>
                </m:rPr>
                <m:t>−</m:t>
              </m:r>
              <m:r>
                <m:t>n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d</m:t>
              </m:r>
              <m:r>
                <m:t>n</m:t>
              </m:r>
            </m:num>
            <m:den>
              <m:r>
                <m:t>d</m:t>
              </m:r>
              <m:r>
                <m:t>t</m:t>
              </m:r>
            </m:den>
          </m:f>
          <m:r>
            <m:rPr>
              <m:sty m:val="p"/>
            </m:rPr>
            <m:t>=</m:t>
          </m:r>
          <m:d>
            <m:dPr>
              <m:begChr m:val="("/>
              <m:endChr m:val=")"/>
              <m:sepChr m:val=""/>
              <m:grow/>
            </m:dPr>
            <m:e>
              <m:r>
                <m:t>0.00008</m:t>
              </m:r>
              <m:r>
                <m:rPr>
                  <m:sty m:val="p"/>
                </m:rPr>
                <m:t>+</m:t>
              </m:r>
              <m:r>
                <m:t>0.9</m:t>
              </m:r>
              <m:r>
                <m:t>n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</m:e>
          </m:d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  <m:r>
                <m:rPr>
                  <m:sty m:val="p"/>
                </m:rPr>
                <m:t>−</m:t>
              </m:r>
              <m:r>
                <m:t>n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d</m:t>
              </m:r>
              <m:r>
                <m:t>n</m:t>
              </m:r>
            </m:num>
            <m:den>
              <m:r>
                <m:t>d</m:t>
              </m:r>
              <m:r>
                <m:t>t</m:t>
              </m:r>
            </m:den>
          </m:f>
          <m:r>
            <m:rPr>
              <m:sty m:val="p"/>
            </m:rPr>
            <m:t>=</m:t>
          </m:r>
          <m:d>
            <m:dPr>
              <m:begChr m:val="("/>
              <m:endChr m:val=")"/>
              <m:sepChr m:val=""/>
              <m:grow/>
            </m:dPr>
            <m:e>
              <m:r>
                <m:t>0.9</m:t>
              </m:r>
              <m:r>
                <m:t>c</m:t>
              </m:r>
              <m:r>
                <m:t>o</m:t>
              </m:r>
              <m:r>
                <m:t>s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  <m:r>
                <m:rPr>
                  <m:sty m:val="p"/>
                </m:rPr>
                <m:t>+</m:t>
              </m:r>
              <m:r>
                <m:t>0.9</m:t>
              </m:r>
              <m:r>
                <m:t>c</m:t>
              </m:r>
              <m:r>
                <m:t>o</m:t>
              </m:r>
              <m:r>
                <m:t>s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  <m:r>
                <m:t>n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</m:e>
          </m:d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  <m:r>
                <m:rPr>
                  <m:sty m:val="p"/>
                </m:rPr>
                <m:t>−</m:t>
              </m:r>
              <m:r>
                <m:t>n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t</m:t>
                  </m:r>
                </m:e>
              </m:d>
            </m:e>
          </m:d>
        </m:oMath>
      </m:oMathPara>
    </w:p>
    <w:p>
      <w:pPr>
        <w:pStyle w:val="FirstParagraph"/>
      </w:pPr>
      <w:r>
        <w:t xml:space="preserve">При этом объем аудитории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1111</m:t>
        </m:r>
      </m:oMath>
      <w:r>
        <w:t xml:space="preserve">, в начальный момент о товаре знает</w:t>
      </w:r>
      <w:r>
        <w:t xml:space="preserve"> </w:t>
      </w:r>
      <m:oMath>
        <m:r>
          <m:t>11</m:t>
        </m:r>
      </m:oMath>
      <w:r>
        <w:t xml:space="preserve"> </w:t>
      </w:r>
      <w:r>
        <w:t xml:space="preserve">человек. Для случая 2 определите в какой момент времени скорость распространения рекламы будет иметь максимальное значение.</w:t>
      </w:r>
    </w:p>
    <w:bookmarkEnd w:id="22"/>
    <w:bookmarkEnd w:id="23"/>
    <w:bookmarkStart w:id="60" w:name="ход-работы"/>
    <w:p>
      <w:pPr>
        <w:pStyle w:val="Heading1"/>
      </w:pPr>
      <w:r>
        <w:t xml:space="preserve">Ход работы</w:t>
      </w:r>
    </w:p>
    <w:p>
      <w:pPr>
        <w:pStyle w:val="FirstParagraph"/>
      </w:pPr>
      <w:r>
        <w:t xml:space="preserve">Для 1 случая я написала следующий код:</w:t>
      </w:r>
    </w:p>
    <w:p>
      <w:pPr>
        <w:pStyle w:val="SourceCode"/>
      </w:pPr>
      <w:r>
        <w:rPr>
          <w:rStyle w:val="VerbatimChar"/>
        </w:rPr>
        <w:t xml:space="preserve">model Advertisement</w:t>
      </w:r>
      <w:r>
        <w:br/>
      </w:r>
      <w:r>
        <w:rPr>
          <w:rStyle w:val="VerbatimChar"/>
        </w:rPr>
        <w:t xml:space="preserve">parameter Real N = 1111;// максимальное количество людей, которых может заинтересовать товар</w:t>
      </w:r>
      <w:r>
        <w:br/>
      </w:r>
      <w:r>
        <w:rPr>
          <w:rStyle w:val="VerbatimChar"/>
        </w:rPr>
        <w:t xml:space="preserve">parameter Real n0 = 11;// количество людей, знающих о товаре в начальный момент времени</w:t>
      </w:r>
      <w:r>
        <w:br/>
      </w:r>
      <w:r>
        <w:rPr>
          <w:rStyle w:val="VerbatimChar"/>
        </w:rPr>
        <w:t xml:space="preserve">parameter Real alpha1 = 0.7; // сарафанное радио</w:t>
      </w:r>
      <w:r>
        <w:br/>
      </w:r>
      <w:r>
        <w:rPr>
          <w:rStyle w:val="VerbatimChar"/>
        </w:rPr>
        <w:t xml:space="preserve">parameter Real alpha2 = 0.00002; // реклама</w:t>
      </w:r>
      <w:r>
        <w:br/>
      </w:r>
      <w:r>
        <w:rPr>
          <w:rStyle w:val="VerbatimChar"/>
        </w:rPr>
        <w:t xml:space="preserve">Real n(start=n0);</w:t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der(n)=(alpha1+alpha2*n)*(N-n); // случай 1</w:t>
      </w:r>
      <w:r>
        <w:br/>
      </w:r>
      <w:r>
        <w:rPr>
          <w:rStyle w:val="VerbatimChar"/>
        </w:rPr>
        <w:t xml:space="preserve">end Advertisement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27" w:name="fig:001"/>
      <w:r>
        <w:drawing>
          <wp:inline>
            <wp:extent cx="5334000" cy="2702959"/>
            <wp:effectExtent b="0" l="0" r="0" t="0"/>
            <wp:docPr descr="Выполнение проверки для 1 случая." title="" id="25" name="Picture"/>
            <a:graphic>
              <a:graphicData uri="http://schemas.openxmlformats.org/drawingml/2006/picture">
                <pic:pic>
                  <pic:nvPicPr>
                    <pic:cNvPr descr="image/image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Выполнение проверки для 1 случая.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31" w:name="fig:001"/>
      <w:r>
        <w:drawing>
          <wp:inline>
            <wp:extent cx="5334000" cy="2702959"/>
            <wp:effectExtent b="0" l="0" r="0" t="0"/>
            <wp:docPr descr="Установка Симуляции." title="" id="29" name="Picture"/>
            <a:graphic>
              <a:graphicData uri="http://schemas.openxmlformats.org/drawingml/2006/picture">
                <pic:pic>
                  <pic:nvPicPr>
                    <pic:cNvPr descr="image/image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следующие график:</w:t>
      </w:r>
    </w:p>
    <w:p>
      <w:pPr>
        <w:pStyle w:val="CaptionedFigure"/>
      </w:pPr>
      <w:bookmarkStart w:id="35" w:name="fig:001"/>
      <w:r>
        <w:drawing>
          <wp:inline>
            <wp:extent cx="5334000" cy="2702959"/>
            <wp:effectExtent b="0" l="0" r="0" t="0"/>
            <wp:docPr descr="График распространения рекламы для случая модели \frac{dn}{dt}=(0.7+0.00002n(t))(N-n(t))." title="" id="33" name="Picture"/>
            <a:graphic>
              <a:graphicData uri="http://schemas.openxmlformats.org/drawingml/2006/picture">
                <pic:pic>
                  <pic:nvPicPr>
                    <pic:cNvPr descr="image/image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График распространения рекламы для случая модели</w:t>
      </w:r>
      <w:r>
        <w:t xml:space="preserve"> </w:t>
      </w:r>
      <m:oMath>
        <m:f>
          <m:fPr>
            <m:type m:val="bar"/>
          </m:fPr>
          <m:num>
            <m:r>
              <m:t>d</m:t>
            </m:r>
            <m:r>
              <m:t>n</m:t>
            </m:r>
          </m:num>
          <m:den>
            <m:r>
              <m:t>d</m:t>
            </m:r>
            <m:r>
              <m:t>t</m:t>
            </m:r>
          </m:den>
        </m:f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0.7</m:t>
            </m:r>
            <m:r>
              <m:rPr>
                <m:sty m:val="p"/>
              </m:rPr>
              <m:t>+</m:t>
            </m:r>
            <m:r>
              <m:t>0.00002</m:t>
            </m:r>
            <m:r>
              <m:t>n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t</m:t>
                </m:r>
              </m:e>
            </m:d>
          </m:e>
        </m:d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−</m:t>
            </m:r>
            <m:r>
              <m:t>n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t</m:t>
                </m:r>
              </m:e>
            </m:d>
          </m:e>
        </m:d>
      </m:oMath>
      <w:r>
        <w:t xml:space="preserve">.</w:t>
      </w:r>
    </w:p>
    <w:p>
      <w:pPr>
        <w:pStyle w:val="BodyText"/>
      </w:pPr>
      <w:r>
        <w:t xml:space="preserve">Для 2 случая я написала следующий код:</w:t>
      </w:r>
    </w:p>
    <w:p>
      <w:pPr>
        <w:pStyle w:val="SourceCode"/>
      </w:pPr>
      <w:r>
        <w:rPr>
          <w:rStyle w:val="VerbatimChar"/>
        </w:rPr>
        <w:t xml:space="preserve">model Advertisement</w:t>
      </w:r>
      <w:r>
        <w:br/>
      </w:r>
      <w:r>
        <w:rPr>
          <w:rStyle w:val="VerbatimChar"/>
        </w:rPr>
        <w:t xml:space="preserve">parameter Real N = 1111;// максимальное количество людей, которых может заинтересовать товар</w:t>
      </w:r>
      <w:r>
        <w:br/>
      </w:r>
      <w:r>
        <w:rPr>
          <w:rStyle w:val="VerbatimChar"/>
        </w:rPr>
        <w:t xml:space="preserve">parameter Real n0 = 11;// количество людей, знающих о товаре в начальный момент времени</w:t>
      </w:r>
      <w:r>
        <w:br/>
      </w:r>
      <w:r>
        <w:rPr>
          <w:rStyle w:val="VerbatimChar"/>
        </w:rPr>
        <w:t xml:space="preserve">parameter Real alpha1 = 0.00008; // сарафанное радио</w:t>
      </w:r>
      <w:r>
        <w:br/>
      </w:r>
      <w:r>
        <w:rPr>
          <w:rStyle w:val="VerbatimChar"/>
        </w:rPr>
        <w:t xml:space="preserve">parameter Real alpha2 = 0.9; // реклама</w:t>
      </w:r>
      <w:r>
        <w:br/>
      </w:r>
      <w:r>
        <w:rPr>
          <w:rStyle w:val="VerbatimChar"/>
        </w:rPr>
        <w:t xml:space="preserve">Real n(start=n0);</w:t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der(n)=(alpha2+alpha1*n)*(N-n); // случай 2</w:t>
      </w:r>
      <w:r>
        <w:br/>
      </w:r>
      <w:r>
        <w:rPr>
          <w:rStyle w:val="VerbatimChar"/>
        </w:rPr>
        <w:t xml:space="preserve">end Advertisement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39" w:name="fig:001"/>
      <w:r>
        <w:drawing>
          <wp:inline>
            <wp:extent cx="5334000" cy="2702959"/>
            <wp:effectExtent b="0" l="0" r="0" t="0"/>
            <wp:docPr descr="Выполнение проверки для 2 случая." title="" id="37" name="Picture"/>
            <a:graphic>
              <a:graphicData uri="http://schemas.openxmlformats.org/drawingml/2006/picture">
                <pic:pic>
                  <pic:nvPicPr>
                    <pic:cNvPr descr="image/image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Выполнение проверки для 2 случая.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43" w:name="fig:001"/>
      <w:r>
        <w:drawing>
          <wp:inline>
            <wp:extent cx="5334000" cy="2702959"/>
            <wp:effectExtent b="0" l="0" r="0" t="0"/>
            <wp:docPr descr="Установка Симуляции." title="" id="41" name="Picture"/>
            <a:graphic>
              <a:graphicData uri="http://schemas.openxmlformats.org/drawingml/2006/picture">
                <pic:pic>
                  <pic:nvPicPr>
                    <pic:cNvPr descr="image/image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следующие график:</w:t>
      </w:r>
    </w:p>
    <w:p>
      <w:pPr>
        <w:pStyle w:val="CaptionedFigure"/>
      </w:pPr>
      <w:bookmarkStart w:id="47" w:name="fig:001"/>
      <w:r>
        <w:drawing>
          <wp:inline>
            <wp:extent cx="5334000" cy="2702959"/>
            <wp:effectExtent b="0" l="0" r="0" t="0"/>
            <wp:docPr descr="График распространения рекламы для 2 случая модели \frac{dn}{dt}=(0.7+0.00002n(t))(N-n(t))." title="" id="45" name="Picture"/>
            <a:graphic>
              <a:graphicData uri="http://schemas.openxmlformats.org/drawingml/2006/picture">
                <pic:pic>
                  <pic:nvPicPr>
                    <pic:cNvPr descr="image/image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График распространения рекламы для 2 случая модели</w:t>
      </w:r>
      <w:r>
        <w:t xml:space="preserve"> </w:t>
      </w:r>
      <m:oMath>
        <m:f>
          <m:fPr>
            <m:type m:val="bar"/>
          </m:fPr>
          <m:num>
            <m:r>
              <m:t>d</m:t>
            </m:r>
            <m:r>
              <m:t>n</m:t>
            </m:r>
          </m:num>
          <m:den>
            <m:r>
              <m:t>d</m:t>
            </m:r>
            <m:r>
              <m:t>t</m:t>
            </m:r>
          </m:den>
        </m:f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0.7</m:t>
            </m:r>
            <m:r>
              <m:rPr>
                <m:sty m:val="p"/>
              </m:rPr>
              <m:t>+</m:t>
            </m:r>
            <m:r>
              <m:t>0.00002</m:t>
            </m:r>
            <m:r>
              <m:t>n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t</m:t>
                </m:r>
              </m:e>
            </m:d>
          </m:e>
        </m:d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−</m:t>
            </m:r>
            <m:r>
              <m:t>n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t</m:t>
                </m:r>
              </m:e>
            </m:d>
          </m:e>
        </m:d>
      </m:oMath>
      <w:r>
        <w:t xml:space="preserve">.</w:t>
      </w:r>
    </w:p>
    <w:p>
      <w:pPr>
        <w:pStyle w:val="BodyText"/>
      </w:pPr>
      <w:r>
        <w:t xml:space="preserve">Также во втором случае надо было определить в какой момент времени скорость распространения рекламы будет иметь максимальное значение. Я определила по графику, что это 0,01.</w:t>
      </w:r>
    </w:p>
    <w:p>
      <w:pPr>
        <w:pStyle w:val="BodyText"/>
      </w:pPr>
      <w:r>
        <w:t xml:space="preserve">Для 3 случая я написала следующий код:</w:t>
      </w:r>
    </w:p>
    <w:p>
      <w:pPr>
        <w:pStyle w:val="SourceCode"/>
      </w:pPr>
      <w:r>
        <w:rPr>
          <w:rStyle w:val="VerbatimChar"/>
        </w:rPr>
        <w:t xml:space="preserve">model Advertisement3</w:t>
      </w:r>
      <w:r>
        <w:br/>
      </w:r>
      <w:r>
        <w:rPr>
          <w:rStyle w:val="VerbatimChar"/>
        </w:rPr>
        <w:t xml:space="preserve">parameter Real N = 1111;// максимальное количество людей, которых может заинтересовать товар</w:t>
      </w:r>
      <w:r>
        <w:br/>
      </w:r>
      <w:r>
        <w:rPr>
          <w:rStyle w:val="VerbatimChar"/>
        </w:rPr>
        <w:t xml:space="preserve">parameter Real n0 = 11;// количество людей, знающих о товаре в начальный момент времени</w:t>
      </w:r>
      <w:r>
        <w:br/>
      </w:r>
      <w:r>
        <w:rPr>
          <w:rStyle w:val="VerbatimChar"/>
        </w:rPr>
        <w:t xml:space="preserve">parameter Real alpha1 = 0.9; // сарафанное радио</w:t>
      </w:r>
      <w:r>
        <w:br/>
      </w:r>
      <w:r>
        <w:rPr>
          <w:rStyle w:val="VerbatimChar"/>
        </w:rPr>
        <w:t xml:space="preserve">parameter Real alpha2 = 0.9; // реклама</w:t>
      </w:r>
      <w:r>
        <w:br/>
      </w:r>
      <w:r>
        <w:rPr>
          <w:rStyle w:val="VerbatimChar"/>
        </w:rPr>
        <w:t xml:space="preserve">Real n(start=n0);</w:t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der(n)=(alpha1*cos(time)+alpha1*cos(time)*n)*(N-n); // случай 3</w:t>
      </w:r>
      <w:r>
        <w:br/>
      </w:r>
      <w:r>
        <w:rPr>
          <w:rStyle w:val="VerbatimChar"/>
        </w:rPr>
        <w:t xml:space="preserve">end Advertisement3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51" w:name="fig:001"/>
      <w:r>
        <w:drawing>
          <wp:inline>
            <wp:extent cx="5334000" cy="2702959"/>
            <wp:effectExtent b="0" l="0" r="0" t="0"/>
            <wp:docPr descr="Выполнение проверки для 3 случая." title="" id="49" name="Picture"/>
            <a:graphic>
              <a:graphicData uri="http://schemas.openxmlformats.org/drawingml/2006/picture">
                <pic:pic>
                  <pic:nvPicPr>
                    <pic:cNvPr descr="image/image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Выполнение проверки для 3 случая.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55" w:name="fig:001"/>
      <w:r>
        <w:drawing>
          <wp:inline>
            <wp:extent cx="5334000" cy="2702959"/>
            <wp:effectExtent b="0" l="0" r="0" t="0"/>
            <wp:docPr descr="Установка Симуляции." title="" id="53" name="Picture"/>
            <a:graphic>
              <a:graphicData uri="http://schemas.openxmlformats.org/drawingml/2006/picture">
                <pic:pic>
                  <pic:nvPicPr>
                    <pic:cNvPr descr="image/image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следующие график:</w:t>
      </w:r>
    </w:p>
    <w:p>
      <w:pPr>
        <w:pStyle w:val="CaptionedFigure"/>
      </w:pPr>
      <w:bookmarkStart w:id="59" w:name="fig:001"/>
      <w:r>
        <w:drawing>
          <wp:inline>
            <wp:extent cx="5334000" cy="2702959"/>
            <wp:effectExtent b="0" l="0" r="0" t="0"/>
            <wp:docPr descr="График распространения рекламы для случая 3 модели \frac{dn}{dt}=(0.7+0.00002n(t))(N-n(t))." title="" id="57" name="Picture"/>
            <a:graphic>
              <a:graphicData uri="http://schemas.openxmlformats.org/drawingml/2006/picture">
                <pic:pic>
                  <pic:nvPicPr>
                    <pic:cNvPr descr="image/image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2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График распространения рекламы для случая 3 модели</w:t>
      </w:r>
      <w:r>
        <w:t xml:space="preserve"> </w:t>
      </w:r>
      <m:oMath>
        <m:f>
          <m:fPr>
            <m:type m:val="bar"/>
          </m:fPr>
          <m:num>
            <m:r>
              <m:t>d</m:t>
            </m:r>
            <m:r>
              <m:t>n</m:t>
            </m:r>
          </m:num>
          <m:den>
            <m:r>
              <m:t>d</m:t>
            </m:r>
            <m:r>
              <m:t>t</m:t>
            </m:r>
          </m:den>
        </m:f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0.7</m:t>
            </m:r>
            <m:r>
              <m:rPr>
                <m:sty m:val="p"/>
              </m:rPr>
              <m:t>+</m:t>
            </m:r>
            <m:r>
              <m:t>0.00002</m:t>
            </m:r>
            <m:r>
              <m:t>n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t</m:t>
                </m:r>
              </m:e>
            </m:d>
          </m:e>
        </m:d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−</m:t>
            </m:r>
            <m:r>
              <m:t>n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t</m:t>
                </m:r>
              </m:e>
            </m:d>
          </m:e>
        </m:d>
      </m:oMath>
      <w:r>
        <w:t xml:space="preserve">.</w:t>
      </w:r>
    </w:p>
    <w:bookmarkEnd w:id="60"/>
    <w:bookmarkStart w:id="6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при работе с моделью</w:t>
      </w:r>
      <w:r>
        <w:t xml:space="preserve"> </w:t>
      </w:r>
      <w:r>
        <w:t xml:space="preserve">“</w:t>
      </w:r>
      <w:r>
        <w:t xml:space="preserve">Эффективность рекламы</w:t>
      </w:r>
      <w:r>
        <w:t xml:space="preserve">”</w:t>
      </w:r>
      <w:r>
        <w:t xml:space="preserve">.</w:t>
      </w:r>
    </w:p>
    <w:bookmarkEnd w:id="61"/>
    <w:bookmarkStart w:id="62" w:name="библиография"/>
    <w:p>
      <w:pPr>
        <w:pStyle w:val="Heading1"/>
      </w:pPr>
      <w:r>
        <w:t xml:space="preserve">Библиография</w:t>
      </w:r>
    </w:p>
    <w:p>
      <w:pPr>
        <w:numPr>
          <w:ilvl w:val="0"/>
          <w:numId w:val="1002"/>
        </w:numPr>
        <w:pStyle w:val="Compact"/>
      </w:pPr>
      <w:r>
        <w:t xml:space="preserve">Родионов, Ю.В. Основы математического моделирования: учебное электронное изда-ние / Ю.В. Родионов, А.Д. Нахман ; Тамбовский государственный технический универ-ситет. – Тамбов : Тамбовский государственный технический университет (ТГТУ), 2018. – 111 с. : табл., граф. – Режим доступа: по подписке. – URL: https://biblioclub.ru/index.php?page=book&amp;id=570456. – Библиогр. в кн. – ISBN 978-5-8265-1886-1. – Текст : электронный.</w:t>
      </w:r>
    </w:p>
    <w:p>
      <w:pPr>
        <w:numPr>
          <w:ilvl w:val="0"/>
          <w:numId w:val="1002"/>
        </w:numPr>
        <w:pStyle w:val="Compact"/>
      </w:pPr>
      <w:r>
        <w:t xml:space="preserve">Самарский Александр Андреевич. Математическое моделирование. Идеи. Методы. Примеры [Текст] / А.А. Самарский, А.П. Михайлов. - 2-е изд., испр. - М. : Физматлит, 2002. - 320 с. : ил. - ISBN 5-92221-0120-Х : 115.94. (ЕТ 20)</w:t>
      </w:r>
    </w:p>
    <w:p>
      <w:pPr>
        <w:numPr>
          <w:ilvl w:val="0"/>
          <w:numId w:val="1002"/>
        </w:numPr>
        <w:pStyle w:val="Compact"/>
      </w:pPr>
      <w:r>
        <w:t xml:space="preserve">Введение в математическое моделирование : учебное пособие / В.Н. Ашихмин, М.Б. Гитман, И.Э. Келлер [и др.]; Под ред. П.В. Трусова. - Электронные текстовые данные. - М. : Логос, 2015. - 440 с. : ил. - (Новая Университетская Библиотека). - ISBN 978-5-98704-637-1. URL: http://lib.rudn.ru/ProtectedView/Book/ViewBook/5847</w:t>
      </w:r>
    </w:p>
    <w:p>
      <w:pPr>
        <w:numPr>
          <w:ilvl w:val="0"/>
          <w:numId w:val="1002"/>
        </w:numPr>
        <w:pStyle w:val="Compact"/>
      </w:pPr>
      <w:r>
        <w:t xml:space="preserve">Документация по системе Modelica – Режим доступа: https://www.modelica.org/</w:t>
      </w:r>
    </w:p>
    <w:bookmarkEnd w:id="6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Виктория Михайловна Шутенко</dc:creator>
  <dc:language>ru-RU</dc:language>
  <cp:keywords/>
  <dcterms:created xsi:type="dcterms:W3CDTF">2022-03-26T19:05:55Z</dcterms:created>
  <dcterms:modified xsi:type="dcterms:W3CDTF">2022-03-26T19:05:55Z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Модель ‘’Эффективность рекламы’’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